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75" w:rsidRPr="006A2848" w:rsidRDefault="00F22B4B" w:rsidP="00D73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</w:r>
      <w:r w:rsidR="00D7386D">
        <w:rPr>
          <w:rFonts w:ascii="Times New Roman" w:hAnsi="Times New Roman" w:cs="Times New Roman"/>
          <w:b/>
          <w:bCs/>
        </w:rPr>
        <w:t>о начисленных доходах по эми</w:t>
      </w:r>
      <w:r>
        <w:rPr>
          <w:rFonts w:ascii="Times New Roman" w:hAnsi="Times New Roman" w:cs="Times New Roman"/>
          <w:b/>
          <w:bCs/>
        </w:rPr>
        <w:t>ссионным ценным бумагам эмитента</w:t>
      </w:r>
      <w:r w:rsidR="006A2848"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5386"/>
      </w:tblGrid>
      <w:tr w:rsidR="00AE6075" w:rsidRPr="00AE6075" w:rsidTr="008B4ADA">
        <w:tc>
          <w:tcPr>
            <w:tcW w:w="10376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8B4ADA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5386" w:type="dxa"/>
            <w:vAlign w:val="center"/>
          </w:tcPr>
          <w:p w:rsidR="00AE6075" w:rsidRPr="00AE6075" w:rsidRDefault="00C0009B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Публичное 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акционерное общество «Саратовнефтегаз»</w:t>
            </w:r>
          </w:p>
        </w:tc>
      </w:tr>
      <w:tr w:rsidR="00AE6075" w:rsidRPr="00AE6075" w:rsidTr="008B4ADA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5386" w:type="dxa"/>
            <w:vAlign w:val="center"/>
          </w:tcPr>
          <w:p w:rsidR="00AE6075" w:rsidRPr="00AE6075" w:rsidRDefault="00C0009B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8B4ADA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5386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8B4ADA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5386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8B4ADA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5386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8B4ADA">
        <w:tc>
          <w:tcPr>
            <w:tcW w:w="4990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5386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2E3C1D" w:rsidRPr="002E3C1D" w:rsidTr="008B4ADA">
        <w:tc>
          <w:tcPr>
            <w:tcW w:w="4990" w:type="dxa"/>
          </w:tcPr>
          <w:p w:rsidR="00AE6075" w:rsidRPr="002E3C1D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096676" w:rsidRDefault="00096676" w:rsidP="00096676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6" w:history="1">
              <w:r w:rsidRPr="00F95461">
                <w:rPr>
                  <w:rStyle w:val="a6"/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http://www.e-disclosure.ru/portal/company.aspx?id=4802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AE6075" w:rsidRPr="002E3C1D" w:rsidRDefault="008B4ADA" w:rsidP="00096676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7" w:history="1">
              <w:r w:rsidR="00096676" w:rsidRPr="00823D13">
                <w:rPr>
                  <w:rStyle w:val="a6"/>
                  <w:rFonts w:ascii="Times New Roman" w:hAnsi="Times New Roman" w:cs="Times New Roman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2E3C1D" w:rsidRPr="002E3C1D" w:rsidTr="008B4ADA">
        <w:tc>
          <w:tcPr>
            <w:tcW w:w="4990" w:type="dxa"/>
          </w:tcPr>
          <w:p w:rsidR="00FB13DB" w:rsidRPr="002E3C1D" w:rsidRDefault="00FB13DB" w:rsidP="00FB13DB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386" w:type="dxa"/>
            <w:vAlign w:val="center"/>
          </w:tcPr>
          <w:p w:rsidR="00FB13DB" w:rsidRPr="002E3C1D" w:rsidRDefault="00C0009B" w:rsidP="00AF67A3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FB13D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="00FB13D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</w:tr>
    </w:tbl>
    <w:p w:rsidR="00AE6075" w:rsidRPr="002E3C1D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90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90"/>
      </w:tblGrid>
      <w:tr w:rsidR="002E3C1D" w:rsidRPr="002E3C1D" w:rsidTr="00F96B5A">
        <w:tc>
          <w:tcPr>
            <w:tcW w:w="10490" w:type="dxa"/>
          </w:tcPr>
          <w:p w:rsidR="00AE6075" w:rsidRPr="002E3C1D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2E3C1D" w:rsidRPr="002E3C1D" w:rsidTr="00F96B5A">
        <w:tc>
          <w:tcPr>
            <w:tcW w:w="10490" w:type="dxa"/>
          </w:tcPr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начисленных доходах по эмиссионным ценным бумагам эмитента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и иные идентификационные признаки ценных бумаг эмитента, по которым начислены доходы: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акции именные привилегированные бездокументарные </w:t>
            </w:r>
          </w:p>
          <w:p w:rsidR="004862DE" w:rsidRPr="002E3C1D" w:rsidRDefault="00A02E01" w:rsidP="00486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2.2. Государственный регистрационный номер выпуска (дополнительного выпуска) ценных бумаг эмитента и дата его государственной регистрации (идентификационный номер выпуска (дополнительного выпуска) ценных бумаг эмитента и дата его присвоения в случае, если в соответствии с Федеральным законом "О рынке ценных бумаг" выпуск (дополнительный выпуск) ценных бумаг эмитента не подлежит государственной регистрации):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 w:rsidR="000055A1" w:rsidRPr="002E3C1D">
              <w:rPr>
                <w:b/>
                <w:i/>
                <w:sz w:val="20"/>
                <w:szCs w:val="20"/>
              </w:rPr>
              <w:t xml:space="preserve">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</w:t>
            </w:r>
            <w:r w:rsidR="004862DE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ственной регистрации </w:t>
            </w:r>
            <w:r w:rsidR="00FB13D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4862DE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 международный код (номер) идентификации ценных бумаг (ISIN):  RU0006941697.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2.3. Орган управления эмитента, принявший решение о выплате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эмитента: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годовое общее собрание акционеров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Публичного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акционерного общества «Саратовнефтегаз»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2.4. Дата принятия решения о выплате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эмитента: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2.5. Дата составления и номер протокола собрания (заседания) уполномоченного органа управления эмитента, на котором принято решение о выплате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эмитента, в случае если такое решение принято коллегиальным органом управления эмитента: 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Протокол № </w:t>
            </w:r>
            <w:r w:rsidR="005568F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02E01" w:rsidRPr="002E3C1D" w:rsidRDefault="00A02E01" w:rsidP="00B37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2.6. </w:t>
            </w:r>
            <w:r w:rsidR="00B378BE" w:rsidRPr="002E3C1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378BE" w:rsidRPr="002E3C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тчетный (купонный) период (год; 3, 6, 9 месяцев года; иной период; даты начала и окончания купонного периода), за который выплачиваются доходы по ценным бумагам эмитента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AF67A3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AF67A3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год. </w:t>
            </w:r>
          </w:p>
          <w:p w:rsidR="00A02E01" w:rsidRPr="002E3C1D" w:rsidRDefault="00A02E01" w:rsidP="00D73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2.7. Общий</w:t>
            </w:r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размер начисленных (подлежащих выплате) доходов по ценным бумагам эмитента и размер начисленных (подлежащих выплате) доходов в расчете на одну ценную бумагу эмитента (общий размер дивидендов, начисленных на акции эмитента определенной категории (типа), и размер дивиденда, начисленного на одну акцию определенной категории (типа); </w:t>
            </w:r>
            <w:proofErr w:type="gramStart"/>
            <w:r w:rsidR="00D7386D" w:rsidRPr="002E3C1D">
              <w:rPr>
                <w:rFonts w:ascii="Times New Roman" w:hAnsi="Times New Roman" w:cs="Times New Roman"/>
                <w:sz w:val="20"/>
                <w:szCs w:val="20"/>
              </w:rPr>
              <w:t>общий размер процентов и (или) иного дохода, подлежащего выплате по облигациям эмитента определенного выпуска (серии), и размер процентов и (или) иного дохода, подлежащего выплате по одной облигации эмитента определенного выпуска (серии) за соответствующий отчетный (купонный) период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общий размер дивидендов – 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2 140 396,72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рублей, исходя из расчета 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2,59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рублей на одну привилегированную акцию. </w:t>
            </w:r>
            <w:proofErr w:type="gramEnd"/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2.8. Форма выплаты доходов по ценным бумагам эмитента (денежные средства, иное имущество):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D7386D" w:rsidRPr="002E3C1D" w:rsidRDefault="00D7386D" w:rsidP="00D73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2.9. Дата</w:t>
            </w:r>
            <w:r w:rsidR="005568FB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(фиксации) лиц, имеющих право 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на получение дивидендов, в случае, если начисленными доходами по ценным бумагам эмитента являются дивиденды по акциям эмитента: 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09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  <w:p w:rsidR="00A02E01" w:rsidRPr="002E3C1D" w:rsidRDefault="00993037" w:rsidP="00993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A02E01" w:rsidRPr="002E3C1D">
              <w:rPr>
                <w:rFonts w:ascii="Times New Roman" w:hAnsi="Times New Roman" w:cs="Times New Roman"/>
                <w:sz w:val="20"/>
                <w:szCs w:val="20"/>
              </w:rPr>
              <w:t>. Дата,</w:t>
            </w: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 в которую обязательство по выплате доходов по ценным бумагам эмитента (дивиденды по акциям, доходы (проценты, номинальная стоимость, часть номинальной стоимости) по облигациям) должно быть исполнено, а в случае, если обязательство по выплате доходов по ценным бумагам должно быть исполнено эмитентом в течение определенного срока (периода времени), - дата окончания этого срока</w:t>
            </w:r>
            <w:r w:rsidR="00A02E01" w:rsidRPr="002E3C1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02E01" w:rsidRPr="002E3C1D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3C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</w:t>
            </w:r>
            <w:proofErr w:type="gramStart"/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реестре</w:t>
            </w:r>
            <w:proofErr w:type="gramEnd"/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акционеров</w:t>
            </w:r>
            <w:r w:rsidR="00993037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23 июля 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AE6075" w:rsidRPr="002E3C1D" w:rsidRDefault="00A02E01" w:rsidP="00AF67A3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2. срок выплаты дивидендов другим зарегистрированным в </w:t>
            </w:r>
            <w:proofErr w:type="gramStart"/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реестре</w:t>
            </w:r>
            <w:proofErr w:type="gramEnd"/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акционеров лицам</w:t>
            </w:r>
            <w:r w:rsidR="00993037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D878FD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D878FD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августа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C0009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67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2E3C1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AE6075" w:rsidRPr="002E3C1D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4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4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567"/>
      </w:tblGrid>
      <w:tr w:rsidR="002E3C1D" w:rsidRPr="002E3C1D" w:rsidTr="00B91132">
        <w:trPr>
          <w:cantSplit/>
        </w:trPr>
        <w:tc>
          <w:tcPr>
            <w:tcW w:w="10348" w:type="dxa"/>
            <w:gridSpan w:val="11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2E3C1D" w:rsidRPr="002E3C1D" w:rsidTr="00B91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70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2E3C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2E3C1D" w:rsidRDefault="008C28ED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2E3C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E3C1D" w:rsidRPr="002E3C1D" w:rsidTr="00B91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70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E3C1D" w:rsidRPr="002E3C1D" w:rsidTr="00B91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2E3C1D" w:rsidRDefault="00AF67A3" w:rsidP="00AF6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2E3C1D" w:rsidRDefault="00AF67A3" w:rsidP="006932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2E3C1D" w:rsidRDefault="00C0009B" w:rsidP="00AF6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AF67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C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2E3C1D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B91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7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B9113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B807AC">
      <w:pgSz w:w="11906" w:h="16838"/>
      <w:pgMar w:top="568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055A1"/>
    <w:rsid w:val="0002355D"/>
    <w:rsid w:val="00067AF4"/>
    <w:rsid w:val="00096676"/>
    <w:rsid w:val="000A179D"/>
    <w:rsid w:val="000C53BA"/>
    <w:rsid w:val="001501C9"/>
    <w:rsid w:val="00256807"/>
    <w:rsid w:val="002E3C1D"/>
    <w:rsid w:val="0039276A"/>
    <w:rsid w:val="003A4E75"/>
    <w:rsid w:val="004862DE"/>
    <w:rsid w:val="00526BFA"/>
    <w:rsid w:val="00543D4B"/>
    <w:rsid w:val="005568FB"/>
    <w:rsid w:val="00565B05"/>
    <w:rsid w:val="00693246"/>
    <w:rsid w:val="006A2848"/>
    <w:rsid w:val="00800E74"/>
    <w:rsid w:val="0081583D"/>
    <w:rsid w:val="008B4ADA"/>
    <w:rsid w:val="008C28ED"/>
    <w:rsid w:val="00993037"/>
    <w:rsid w:val="00A02E01"/>
    <w:rsid w:val="00AE3680"/>
    <w:rsid w:val="00AE6075"/>
    <w:rsid w:val="00AF67A3"/>
    <w:rsid w:val="00B13444"/>
    <w:rsid w:val="00B378BE"/>
    <w:rsid w:val="00B602E6"/>
    <w:rsid w:val="00B807AC"/>
    <w:rsid w:val="00B80D58"/>
    <w:rsid w:val="00B91132"/>
    <w:rsid w:val="00C0009B"/>
    <w:rsid w:val="00C036C5"/>
    <w:rsid w:val="00C16348"/>
    <w:rsid w:val="00D7386D"/>
    <w:rsid w:val="00D878FD"/>
    <w:rsid w:val="00D961A8"/>
    <w:rsid w:val="00E153C0"/>
    <w:rsid w:val="00E64177"/>
    <w:rsid w:val="00F22B4B"/>
    <w:rsid w:val="00F34029"/>
    <w:rsid w:val="00F34951"/>
    <w:rsid w:val="00F854C7"/>
    <w:rsid w:val="00F96B5A"/>
    <w:rsid w:val="00FA1104"/>
    <w:rsid w:val="00FB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17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966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17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966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ng.ru/inv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disclosure.ru/portal/company.aspx?id=4802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6</cp:revision>
  <cp:lastPrinted>2019-06-14T11:39:00Z</cp:lastPrinted>
  <dcterms:created xsi:type="dcterms:W3CDTF">2021-06-21T10:21:00Z</dcterms:created>
  <dcterms:modified xsi:type="dcterms:W3CDTF">2021-06-23T04:31:00Z</dcterms:modified>
</cp:coreProperties>
</file>